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02599" w14:textId="045695F8" w:rsidR="00425F04" w:rsidRPr="00425F04" w:rsidRDefault="00425F04" w:rsidP="00425F04">
      <w:pPr>
        <w:rPr>
          <w:rFonts w:ascii="Gill Sans MT" w:hAnsi="Gill Sans MT"/>
          <w:b/>
          <w:bCs/>
        </w:rPr>
      </w:pPr>
      <w:r w:rsidRPr="00425F04">
        <w:rPr>
          <w:rFonts w:ascii="Gill Sans MT" w:hAnsi="Gill Sans MT"/>
          <w:b/>
          <w:bCs/>
          <w:sz w:val="28"/>
          <w:szCs w:val="28"/>
        </w:rPr>
        <w:t>UNITED METHODIST TRADITION</w:t>
      </w:r>
      <w:r>
        <w:rPr>
          <w:rFonts w:ascii="Gill Sans MT" w:hAnsi="Gill Sans MT"/>
          <w:b/>
          <w:bCs/>
        </w:rPr>
        <w:tab/>
      </w:r>
      <w:r>
        <w:rPr>
          <w:rFonts w:ascii="Gill Sans MT" w:hAnsi="Gill Sans MT"/>
          <w:b/>
          <w:bCs/>
        </w:rPr>
        <w:tab/>
        <w:t xml:space="preserve"> </w:t>
      </w:r>
      <w:r>
        <w:rPr>
          <w:rFonts w:ascii="Gill Sans MT" w:hAnsi="Gill Sans MT"/>
          <w:b/>
          <w:bCs/>
        </w:rPr>
        <w:tab/>
        <w:t xml:space="preserve"> </w:t>
      </w:r>
      <w:r>
        <w:rPr>
          <w:rFonts w:ascii="Garamond" w:hAnsi="Garamond"/>
          <w:i/>
          <w:iCs/>
        </w:rPr>
        <w:t xml:space="preserve">Rev. </w:t>
      </w:r>
      <w:r w:rsidRPr="00425F04">
        <w:rPr>
          <w:rFonts w:ascii="Garamond" w:hAnsi="Garamond"/>
          <w:i/>
          <w:iCs/>
        </w:rPr>
        <w:t xml:space="preserve">Frank E. “Smith” Lilley, Jr. </w:t>
      </w:r>
    </w:p>
    <w:p w14:paraId="01905F8F" w14:textId="6D40751E" w:rsidR="00425F04" w:rsidRPr="00425F04" w:rsidRDefault="00425F04" w:rsidP="00425F04">
      <w:pPr>
        <w:ind w:left="5040" w:firstLine="720"/>
        <w:jc w:val="center"/>
        <w:rPr>
          <w:rFonts w:ascii="Garamond" w:hAnsi="Garamond"/>
          <w:i/>
          <w:iCs/>
        </w:rPr>
      </w:pPr>
      <w:r>
        <w:rPr>
          <w:rFonts w:ascii="Garamond" w:hAnsi="Garamond"/>
          <w:i/>
          <w:iCs/>
        </w:rPr>
        <w:t xml:space="preserve">    </w:t>
      </w:r>
      <w:r w:rsidRPr="00425F04">
        <w:rPr>
          <w:rFonts w:ascii="Garamond" w:hAnsi="Garamond"/>
          <w:i/>
          <w:iCs/>
        </w:rPr>
        <w:t>smithlilley@gmail.com     601-519-5023</w:t>
      </w:r>
    </w:p>
    <w:p w14:paraId="4C9016D0" w14:textId="42A40C62" w:rsidR="00425F04" w:rsidRPr="00425F04" w:rsidRDefault="00425F04">
      <w:pPr>
        <w:rPr>
          <w:rFonts w:ascii="Gill Sans MT" w:hAnsi="Gill Sans MT"/>
        </w:rPr>
      </w:pPr>
    </w:p>
    <w:p w14:paraId="6C3CC0CF" w14:textId="186E73D9" w:rsidR="00425F04" w:rsidRDefault="00425F04">
      <w:pPr>
        <w:rPr>
          <w:rFonts w:ascii="Gill Sans MT" w:hAnsi="Gill Sans MT"/>
          <w:b/>
          <w:bCs/>
        </w:rPr>
      </w:pPr>
      <w:r w:rsidRPr="00425F04">
        <w:rPr>
          <w:rFonts w:ascii="Gill Sans MT" w:hAnsi="Gill Sans MT"/>
          <w:b/>
          <w:bCs/>
        </w:rPr>
        <w:t>Purpose</w:t>
      </w:r>
    </w:p>
    <w:p w14:paraId="2389172D" w14:textId="5D4AEC24" w:rsidR="00425F04" w:rsidRDefault="00425F04">
      <w:pPr>
        <w:rPr>
          <w:rFonts w:ascii="Garamond" w:hAnsi="Garamond"/>
          <w:b/>
          <w:bCs/>
        </w:rPr>
      </w:pPr>
    </w:p>
    <w:p w14:paraId="1E521645" w14:textId="2A887B4C" w:rsidR="00425F04" w:rsidRPr="00425F04" w:rsidRDefault="00425F04" w:rsidP="00425F04">
      <w:pPr>
        <w:ind w:left="720"/>
        <w:rPr>
          <w:rFonts w:ascii="Garamond" w:hAnsi="Garamond"/>
        </w:rPr>
      </w:pPr>
      <w:r>
        <w:rPr>
          <w:rFonts w:ascii="Garamond" w:hAnsi="Garamond"/>
        </w:rPr>
        <w:t xml:space="preserve">A licensed local pastor in the United Methodist church is called to preach and teach “the faith which was once delivered to the saints” (Jude 3)—and specifically the United Methodist understanding of Christian faith. Whether leading worship, providing pastoral care, </w:t>
      </w:r>
      <w:r w:rsidR="00B36C08">
        <w:rPr>
          <w:rFonts w:ascii="Garamond" w:hAnsi="Garamond"/>
        </w:rPr>
        <w:t>guiding</w:t>
      </w:r>
      <w:r>
        <w:rPr>
          <w:rFonts w:ascii="Garamond" w:hAnsi="Garamond"/>
        </w:rPr>
        <w:t xml:space="preserve"> and administering a congregation, or pursuing any of the other numerous duties of a pastor, a pastor’s work is theological. This course will introduce the major themes of the United Methodist tradition in order to equip licensed local pastors for their responsibilities in the church.</w:t>
      </w:r>
    </w:p>
    <w:p w14:paraId="164B2930" w14:textId="5C77D527" w:rsidR="00425F04" w:rsidRDefault="00425F04"/>
    <w:p w14:paraId="00A9C113" w14:textId="0B02C1D8" w:rsidR="00425F04" w:rsidRDefault="00425F04" w:rsidP="00425F04">
      <w:pPr>
        <w:rPr>
          <w:rFonts w:ascii="Gill Sans MT" w:hAnsi="Gill Sans MT"/>
          <w:b/>
          <w:bCs/>
        </w:rPr>
      </w:pPr>
      <w:r>
        <w:rPr>
          <w:rFonts w:ascii="Gill Sans MT" w:hAnsi="Gill Sans MT"/>
          <w:b/>
          <w:bCs/>
        </w:rPr>
        <w:t>Course Goals</w:t>
      </w:r>
    </w:p>
    <w:p w14:paraId="0B60AFAD" w14:textId="77777777" w:rsidR="00425F04" w:rsidRDefault="00425F04" w:rsidP="00425F04">
      <w:pPr>
        <w:rPr>
          <w:rFonts w:ascii="Garamond" w:hAnsi="Garamond"/>
          <w:b/>
          <w:bCs/>
        </w:rPr>
      </w:pPr>
    </w:p>
    <w:p w14:paraId="3E77C4C0" w14:textId="59075CB6" w:rsidR="00425F04" w:rsidRPr="00425F04" w:rsidRDefault="00425F04" w:rsidP="00425F04">
      <w:pPr>
        <w:ind w:left="720"/>
        <w:rPr>
          <w:rFonts w:ascii="Garamond" w:hAnsi="Garamond"/>
        </w:rPr>
      </w:pPr>
      <w:r w:rsidRPr="00425F04">
        <w:rPr>
          <w:rFonts w:ascii="Garamond" w:hAnsi="Garamond"/>
        </w:rPr>
        <w:t>Knowledge: Develop an understanding of the “Wesleyan Quadrilateral.”</w:t>
      </w:r>
    </w:p>
    <w:p w14:paraId="13C3C32F" w14:textId="77777777" w:rsidR="00425F04" w:rsidRPr="00425F04" w:rsidRDefault="00425F04" w:rsidP="00425F04">
      <w:pPr>
        <w:ind w:left="720"/>
        <w:rPr>
          <w:rFonts w:ascii="Garamond" w:hAnsi="Garamond"/>
        </w:rPr>
      </w:pPr>
      <w:r w:rsidRPr="00425F04">
        <w:rPr>
          <w:rFonts w:ascii="Garamond" w:hAnsi="Garamond"/>
        </w:rPr>
        <w:t>Skill: Know the distinction of the four components.</w:t>
      </w:r>
    </w:p>
    <w:p w14:paraId="68389360" w14:textId="6AB83DA4" w:rsidR="00425F04" w:rsidRPr="00425F04" w:rsidRDefault="00425F04" w:rsidP="00425F04">
      <w:pPr>
        <w:ind w:left="720"/>
        <w:rPr>
          <w:rFonts w:ascii="Garamond" w:hAnsi="Garamond"/>
        </w:rPr>
      </w:pPr>
      <w:r w:rsidRPr="00425F04">
        <w:rPr>
          <w:rFonts w:ascii="Garamond" w:hAnsi="Garamond"/>
        </w:rPr>
        <w:t>Skill: Develop an ability to use the quadrilateral in articulating one’s own theology.</w:t>
      </w:r>
    </w:p>
    <w:p w14:paraId="5EC43148" w14:textId="77777777" w:rsidR="00425F04" w:rsidRPr="00425F04" w:rsidRDefault="00425F04" w:rsidP="00425F04">
      <w:pPr>
        <w:ind w:left="720"/>
        <w:rPr>
          <w:rFonts w:ascii="Garamond" w:hAnsi="Garamond"/>
        </w:rPr>
      </w:pPr>
    </w:p>
    <w:p w14:paraId="481D902A" w14:textId="3921BFB4" w:rsidR="00425F04" w:rsidRPr="00425F04" w:rsidRDefault="00425F04" w:rsidP="00425F04">
      <w:pPr>
        <w:ind w:left="720"/>
        <w:rPr>
          <w:rFonts w:ascii="Garamond" w:hAnsi="Garamond"/>
        </w:rPr>
      </w:pPr>
      <w:r w:rsidRPr="00425F04">
        <w:rPr>
          <w:rFonts w:ascii="Garamond" w:hAnsi="Garamond"/>
        </w:rPr>
        <w:t>Knowledge: Develop an awareness of distinctive Wesleyan Beliefs.</w:t>
      </w:r>
    </w:p>
    <w:p w14:paraId="2C90002B" w14:textId="48CA636A" w:rsidR="00425F04" w:rsidRPr="00425F04" w:rsidRDefault="00425F04" w:rsidP="00425F04">
      <w:pPr>
        <w:ind w:left="720"/>
        <w:rPr>
          <w:rFonts w:ascii="Garamond" w:hAnsi="Garamond"/>
        </w:rPr>
      </w:pPr>
      <w:r w:rsidRPr="00425F04">
        <w:rPr>
          <w:rFonts w:ascii="Garamond" w:hAnsi="Garamond"/>
        </w:rPr>
        <w:t>Skill: Appreciate the differences between Wesleyan doctrines and other Christian traditions.</w:t>
      </w:r>
    </w:p>
    <w:p w14:paraId="17C0A8AB" w14:textId="27BECB84" w:rsidR="00425F04" w:rsidRPr="00425F04" w:rsidRDefault="00425F04" w:rsidP="00425F04">
      <w:pPr>
        <w:ind w:left="720"/>
        <w:rPr>
          <w:rFonts w:ascii="Garamond" w:hAnsi="Garamond"/>
        </w:rPr>
      </w:pPr>
      <w:r w:rsidRPr="00425F04">
        <w:rPr>
          <w:rFonts w:ascii="Garamond" w:hAnsi="Garamond"/>
        </w:rPr>
        <w:t>Skill: Develop a working awareness of Wesley’s understanding of grace (prevenient, justifying, and sanctifying).</w:t>
      </w:r>
    </w:p>
    <w:p w14:paraId="57E31D6F" w14:textId="593E201B" w:rsidR="00425F04" w:rsidRPr="00425F04" w:rsidRDefault="00425F04" w:rsidP="00425F04">
      <w:pPr>
        <w:ind w:left="720"/>
        <w:rPr>
          <w:rFonts w:ascii="Garamond" w:hAnsi="Garamond"/>
        </w:rPr>
      </w:pPr>
      <w:r w:rsidRPr="00425F04">
        <w:rPr>
          <w:rFonts w:ascii="Garamond" w:hAnsi="Garamond"/>
        </w:rPr>
        <w:t>Skill: Connect the theology of an individual’s personal “call to ministry” and how it is developed from the moment of salvation into a life of discipleship.</w:t>
      </w:r>
    </w:p>
    <w:p w14:paraId="3F6297A1" w14:textId="445FE3F0" w:rsidR="00425F04" w:rsidRPr="00425F04" w:rsidRDefault="00425F04" w:rsidP="00425F04">
      <w:pPr>
        <w:ind w:left="720"/>
        <w:rPr>
          <w:rFonts w:ascii="Garamond" w:hAnsi="Garamond"/>
        </w:rPr>
      </w:pPr>
    </w:p>
    <w:p w14:paraId="2DB84FF8" w14:textId="62035487" w:rsidR="00425F04" w:rsidRPr="00425F04" w:rsidRDefault="00425F04" w:rsidP="00425F04">
      <w:pPr>
        <w:ind w:left="720"/>
        <w:rPr>
          <w:rFonts w:ascii="Garamond" w:hAnsi="Garamond"/>
        </w:rPr>
      </w:pPr>
      <w:r w:rsidRPr="00425F04">
        <w:rPr>
          <w:rFonts w:ascii="Garamond" w:hAnsi="Garamond"/>
        </w:rPr>
        <w:t>Knowledge: Begin to learn United Methodist history.</w:t>
      </w:r>
    </w:p>
    <w:p w14:paraId="34CEB6DB" w14:textId="5E400D17" w:rsidR="00425F04" w:rsidRPr="00425F04" w:rsidRDefault="00425F04" w:rsidP="00425F04">
      <w:pPr>
        <w:ind w:left="720"/>
        <w:rPr>
          <w:rFonts w:ascii="Garamond" w:hAnsi="Garamond"/>
        </w:rPr>
      </w:pPr>
      <w:r w:rsidRPr="00425F04">
        <w:rPr>
          <w:rFonts w:ascii="Garamond" w:hAnsi="Garamond"/>
        </w:rPr>
        <w:t>Skill: Review early Methodist history and examine its connection with ecumenical history.</w:t>
      </w:r>
    </w:p>
    <w:p w14:paraId="5A43244A" w14:textId="3F2E182F" w:rsidR="00425F04" w:rsidRDefault="00425F04" w:rsidP="00425F04">
      <w:pPr>
        <w:ind w:left="720"/>
        <w:rPr>
          <w:rFonts w:ascii="Garamond" w:hAnsi="Garamond"/>
        </w:rPr>
      </w:pPr>
      <w:r w:rsidRPr="00425F04">
        <w:rPr>
          <w:rFonts w:ascii="Garamond" w:hAnsi="Garamond"/>
        </w:rPr>
        <w:t>Skill: Express the relationship of works of mercy and works of piety.</w:t>
      </w:r>
    </w:p>
    <w:p w14:paraId="60FC6209" w14:textId="4D49CE75" w:rsidR="00425F04" w:rsidRDefault="00425F04" w:rsidP="00425F04">
      <w:pPr>
        <w:rPr>
          <w:rFonts w:ascii="Garamond" w:hAnsi="Garamond"/>
        </w:rPr>
      </w:pPr>
    </w:p>
    <w:p w14:paraId="34AD8072" w14:textId="10B2DF63" w:rsidR="00425F04" w:rsidRDefault="00425F04" w:rsidP="00425F04">
      <w:pPr>
        <w:rPr>
          <w:rFonts w:ascii="Gill Sans MT" w:hAnsi="Gill Sans MT"/>
          <w:b/>
          <w:bCs/>
        </w:rPr>
      </w:pPr>
      <w:r>
        <w:rPr>
          <w:rFonts w:ascii="Gill Sans MT" w:hAnsi="Gill Sans MT"/>
          <w:b/>
          <w:bCs/>
        </w:rPr>
        <w:t>Required Reading</w:t>
      </w:r>
    </w:p>
    <w:p w14:paraId="58B879ED" w14:textId="4F9D8D7C" w:rsidR="00425F04" w:rsidRDefault="00425F04" w:rsidP="00425F04">
      <w:pPr>
        <w:rPr>
          <w:rFonts w:ascii="Gill Sans MT" w:hAnsi="Gill Sans MT"/>
          <w:b/>
          <w:bCs/>
        </w:rPr>
      </w:pPr>
    </w:p>
    <w:p w14:paraId="2589CED9" w14:textId="38401826" w:rsidR="00425F04" w:rsidRDefault="00425F04" w:rsidP="00425F04">
      <w:pPr>
        <w:ind w:left="720"/>
        <w:rPr>
          <w:rFonts w:ascii="Garamond" w:hAnsi="Garamond"/>
        </w:rPr>
      </w:pPr>
      <w:r>
        <w:rPr>
          <w:rFonts w:ascii="Garamond" w:hAnsi="Garamond"/>
        </w:rPr>
        <w:t>The following texts shall be read before the in-person class session on 15 Oct 2022</w:t>
      </w:r>
      <w:r w:rsidRPr="00425F04">
        <w:rPr>
          <w:rFonts w:ascii="Garamond" w:hAnsi="Garamond"/>
        </w:rPr>
        <w:t>.</w:t>
      </w:r>
    </w:p>
    <w:p w14:paraId="23823A85" w14:textId="5B976BCD" w:rsidR="00425F04" w:rsidRDefault="00425F04" w:rsidP="00425F04">
      <w:pPr>
        <w:rPr>
          <w:rFonts w:ascii="Garamond" w:hAnsi="Garamond"/>
        </w:rPr>
      </w:pPr>
    </w:p>
    <w:p w14:paraId="5CCD0820" w14:textId="1A00E247" w:rsidR="00425F04" w:rsidRPr="00425F04" w:rsidRDefault="00425F04" w:rsidP="00425F04">
      <w:pPr>
        <w:ind w:left="720"/>
        <w:rPr>
          <w:rFonts w:ascii="Garamond" w:hAnsi="Garamond"/>
        </w:rPr>
      </w:pPr>
      <w:r>
        <w:rPr>
          <w:rFonts w:ascii="Garamond" w:hAnsi="Garamond"/>
          <w:i/>
          <w:iCs/>
        </w:rPr>
        <w:t xml:space="preserve">The Book of </w:t>
      </w:r>
      <w:r w:rsidRPr="00425F04">
        <w:rPr>
          <w:rFonts w:ascii="Garamond" w:hAnsi="Garamond"/>
          <w:i/>
          <w:iCs/>
        </w:rPr>
        <w:t>Discipline of the United Methodist Church</w:t>
      </w:r>
      <w:r>
        <w:rPr>
          <w:rFonts w:ascii="Garamond" w:hAnsi="Garamond"/>
          <w:i/>
          <w:iCs/>
        </w:rPr>
        <w:t xml:space="preserve">, 2016 </w:t>
      </w:r>
      <w:r>
        <w:rPr>
          <w:rFonts w:ascii="Garamond" w:hAnsi="Garamond"/>
        </w:rPr>
        <w:t xml:space="preserve">(available at </w:t>
      </w:r>
      <w:hyperlink r:id="rId4" w:history="1">
        <w:r w:rsidRPr="00C509A2">
          <w:rPr>
            <w:rStyle w:val="Hyperlink"/>
            <w:rFonts w:ascii="Garamond" w:hAnsi="Garamond"/>
          </w:rPr>
          <w:t>https://www.cokesbury.com/book-of-discipline-book-of-resolutions-free-versions</w:t>
        </w:r>
      </w:hyperlink>
      <w:r>
        <w:rPr>
          <w:rFonts w:ascii="Garamond" w:hAnsi="Garamond"/>
        </w:rPr>
        <w:t>)</w:t>
      </w:r>
    </w:p>
    <w:p w14:paraId="69FACFFE" w14:textId="67233A1B" w:rsidR="00425F04" w:rsidRDefault="00425F04" w:rsidP="00425F04">
      <w:pPr>
        <w:rPr>
          <w:rFonts w:ascii="Garamond" w:hAnsi="Garamond"/>
        </w:rPr>
      </w:pPr>
      <w:r>
        <w:rPr>
          <w:rFonts w:ascii="Garamond" w:hAnsi="Garamond"/>
        </w:rPr>
        <w:tab/>
      </w:r>
      <w:r>
        <w:rPr>
          <w:rFonts w:ascii="Garamond" w:hAnsi="Garamond"/>
        </w:rPr>
        <w:tab/>
        <w:t xml:space="preserve">- </w:t>
      </w:r>
      <w:r w:rsidRPr="00425F04">
        <w:rPr>
          <w:rFonts w:ascii="Garamond" w:hAnsi="Garamond"/>
        </w:rPr>
        <w:t>¶ 10</w:t>
      </w:r>
      <w:r>
        <w:rPr>
          <w:rFonts w:ascii="Garamond" w:hAnsi="Garamond"/>
        </w:rPr>
        <w:t>2</w:t>
      </w:r>
      <w:r w:rsidRPr="00425F04">
        <w:rPr>
          <w:rFonts w:ascii="Garamond" w:hAnsi="Garamond"/>
        </w:rPr>
        <w:t xml:space="preserve">. Section </w:t>
      </w:r>
      <w:r>
        <w:rPr>
          <w:rFonts w:ascii="Garamond" w:hAnsi="Garamond"/>
        </w:rPr>
        <w:t>1</w:t>
      </w:r>
      <w:r w:rsidRPr="00425F04">
        <w:rPr>
          <w:rFonts w:ascii="Garamond" w:hAnsi="Garamond"/>
        </w:rPr>
        <w:t xml:space="preserve">–Our </w:t>
      </w:r>
      <w:r>
        <w:rPr>
          <w:rFonts w:ascii="Garamond" w:hAnsi="Garamond"/>
        </w:rPr>
        <w:t>Doctrinal Heritage</w:t>
      </w:r>
    </w:p>
    <w:p w14:paraId="5BA40C39" w14:textId="442C26E1" w:rsidR="00425F04" w:rsidRDefault="00425F04" w:rsidP="00425F04">
      <w:pPr>
        <w:ind w:left="720" w:firstLine="720"/>
        <w:rPr>
          <w:rFonts w:ascii="Garamond" w:hAnsi="Garamond"/>
        </w:rPr>
      </w:pPr>
      <w:r>
        <w:rPr>
          <w:rFonts w:ascii="Garamond" w:hAnsi="Garamond"/>
        </w:rPr>
        <w:t xml:space="preserve">- </w:t>
      </w:r>
      <w:r w:rsidRPr="00425F04">
        <w:rPr>
          <w:rFonts w:ascii="Garamond" w:hAnsi="Garamond"/>
        </w:rPr>
        <w:t>¶ 10</w:t>
      </w:r>
      <w:r>
        <w:rPr>
          <w:rFonts w:ascii="Garamond" w:hAnsi="Garamond"/>
        </w:rPr>
        <w:t>3</w:t>
      </w:r>
      <w:r w:rsidRPr="00425F04">
        <w:rPr>
          <w:rFonts w:ascii="Garamond" w:hAnsi="Garamond"/>
        </w:rPr>
        <w:t xml:space="preserve">. Section </w:t>
      </w:r>
      <w:r>
        <w:rPr>
          <w:rFonts w:ascii="Garamond" w:hAnsi="Garamond"/>
        </w:rPr>
        <w:t>3</w:t>
      </w:r>
      <w:r w:rsidRPr="00425F04">
        <w:rPr>
          <w:rFonts w:ascii="Garamond" w:hAnsi="Garamond"/>
        </w:rPr>
        <w:t xml:space="preserve">–Our </w:t>
      </w:r>
      <w:r>
        <w:rPr>
          <w:rFonts w:ascii="Garamond" w:hAnsi="Garamond"/>
        </w:rPr>
        <w:t>Doctrinal</w:t>
      </w:r>
      <w:r w:rsidRPr="00425F04">
        <w:rPr>
          <w:rFonts w:ascii="Garamond" w:hAnsi="Garamond"/>
        </w:rPr>
        <w:t xml:space="preserve"> </w:t>
      </w:r>
      <w:r>
        <w:rPr>
          <w:rFonts w:ascii="Garamond" w:hAnsi="Garamond"/>
        </w:rPr>
        <w:t>History</w:t>
      </w:r>
      <w:r>
        <w:rPr>
          <w:rFonts w:ascii="Garamond" w:hAnsi="Garamond"/>
        </w:rPr>
        <w:tab/>
      </w:r>
      <w:r>
        <w:rPr>
          <w:rFonts w:ascii="Garamond" w:hAnsi="Garamond"/>
        </w:rPr>
        <w:tab/>
      </w:r>
    </w:p>
    <w:p w14:paraId="7873FF84" w14:textId="53A28AF9" w:rsidR="00425F04" w:rsidRDefault="00425F04" w:rsidP="00425F04">
      <w:pPr>
        <w:ind w:left="720" w:firstLine="720"/>
        <w:rPr>
          <w:rFonts w:ascii="Garamond" w:hAnsi="Garamond"/>
        </w:rPr>
      </w:pPr>
      <w:r>
        <w:rPr>
          <w:rFonts w:ascii="Garamond" w:hAnsi="Garamond"/>
        </w:rPr>
        <w:t xml:space="preserve">- </w:t>
      </w:r>
      <w:r w:rsidRPr="00425F04">
        <w:rPr>
          <w:rFonts w:ascii="Garamond" w:hAnsi="Garamond"/>
        </w:rPr>
        <w:t>¶ 104. Section 4–Our Theological Task</w:t>
      </w:r>
    </w:p>
    <w:p w14:paraId="17AD348B" w14:textId="6AC58825" w:rsidR="00425F04" w:rsidRDefault="00425F04" w:rsidP="00425F04">
      <w:pPr>
        <w:rPr>
          <w:rFonts w:ascii="Garamond" w:hAnsi="Garamond"/>
        </w:rPr>
      </w:pPr>
    </w:p>
    <w:p w14:paraId="3704D081" w14:textId="191214C3" w:rsidR="00425F04" w:rsidRDefault="00425F04" w:rsidP="00425F04">
      <w:pPr>
        <w:ind w:left="720"/>
        <w:rPr>
          <w:rFonts w:ascii="Garamond" w:hAnsi="Garamond"/>
        </w:rPr>
      </w:pPr>
      <w:r>
        <w:rPr>
          <w:rFonts w:ascii="Garamond" w:hAnsi="Garamond"/>
        </w:rPr>
        <w:t xml:space="preserve">“Free Grace,” John Wesley (available at </w:t>
      </w:r>
      <w:hyperlink r:id="rId5" w:history="1">
        <w:r w:rsidRPr="00C509A2">
          <w:rPr>
            <w:rStyle w:val="Hyperlink"/>
            <w:rFonts w:ascii="Garamond" w:hAnsi="Garamond"/>
          </w:rPr>
          <w:t>http://wesley.nnu.edu/john-wesley/the-sermons-of-john-wesley-1872-edition/sermon-128-free-grace/</w:t>
        </w:r>
      </w:hyperlink>
      <w:r>
        <w:rPr>
          <w:rFonts w:ascii="Garamond" w:hAnsi="Garamond"/>
        </w:rPr>
        <w:t xml:space="preserve">) </w:t>
      </w:r>
    </w:p>
    <w:p w14:paraId="1BABF9BB" w14:textId="77777777" w:rsidR="00425F04" w:rsidRDefault="00425F04" w:rsidP="00425F04">
      <w:pPr>
        <w:rPr>
          <w:rFonts w:ascii="Garamond" w:hAnsi="Garamond"/>
        </w:rPr>
      </w:pPr>
    </w:p>
    <w:p w14:paraId="75542D53" w14:textId="2801CD33" w:rsidR="00425F04" w:rsidRDefault="00425F04" w:rsidP="00425F04">
      <w:pPr>
        <w:ind w:left="720"/>
        <w:rPr>
          <w:rFonts w:ascii="Garamond" w:hAnsi="Garamond"/>
        </w:rPr>
      </w:pPr>
      <w:r>
        <w:rPr>
          <w:rFonts w:ascii="Garamond" w:hAnsi="Garamond"/>
        </w:rPr>
        <w:t xml:space="preserve">“The Scripture Way of Salvation,” John Wesley (available at </w:t>
      </w:r>
      <w:hyperlink r:id="rId6" w:history="1">
        <w:r w:rsidRPr="00C509A2">
          <w:rPr>
            <w:rStyle w:val="Hyperlink"/>
            <w:rFonts w:ascii="Garamond" w:hAnsi="Garamond"/>
          </w:rPr>
          <w:t>http://wesley.nnu.edu/john-wesley/the-sermons-of-john-wesley-1872-edition/sermon-43-the-scripture-way-of-salvation/</w:t>
        </w:r>
      </w:hyperlink>
      <w:r>
        <w:rPr>
          <w:rFonts w:ascii="Garamond" w:hAnsi="Garamond"/>
        </w:rPr>
        <w:t xml:space="preserve">) </w:t>
      </w:r>
    </w:p>
    <w:p w14:paraId="6829DEF0" w14:textId="77777777" w:rsidR="00425F04" w:rsidRDefault="00425F04" w:rsidP="00425F04">
      <w:pPr>
        <w:ind w:left="720"/>
        <w:rPr>
          <w:rFonts w:ascii="Garamond" w:hAnsi="Garamond"/>
        </w:rPr>
      </w:pPr>
    </w:p>
    <w:p w14:paraId="71101AD7" w14:textId="376FF969" w:rsidR="00425F04" w:rsidRDefault="00425F04" w:rsidP="00425F04">
      <w:pPr>
        <w:ind w:left="720"/>
        <w:rPr>
          <w:rFonts w:ascii="Garamond" w:hAnsi="Garamond"/>
        </w:rPr>
      </w:pPr>
      <w:r w:rsidRPr="00425F04">
        <w:rPr>
          <w:rFonts w:ascii="Garamond" w:hAnsi="Garamond"/>
        </w:rPr>
        <w:lastRenderedPageBreak/>
        <w:t>Selections from</w:t>
      </w:r>
      <w:r>
        <w:rPr>
          <w:rFonts w:ascii="Garamond" w:hAnsi="Garamond"/>
          <w:i/>
          <w:iCs/>
        </w:rPr>
        <w:t xml:space="preserve"> The United Methodist Hymnal</w:t>
      </w:r>
      <w:r>
        <w:rPr>
          <w:rFonts w:ascii="Garamond" w:hAnsi="Garamond"/>
        </w:rPr>
        <w:t>, including one Charles Wesley Hymn, the Nicene Creed (#880), and the two versions of the Apostles’ Creed (#881 and #882)</w:t>
      </w:r>
    </w:p>
    <w:p w14:paraId="5549F1CB" w14:textId="77777777" w:rsidR="00425F04" w:rsidRDefault="00425F04" w:rsidP="00425F04">
      <w:pPr>
        <w:ind w:left="720"/>
        <w:rPr>
          <w:rFonts w:ascii="Garamond" w:hAnsi="Garamond"/>
        </w:rPr>
      </w:pPr>
    </w:p>
    <w:p w14:paraId="0BA5E4F4" w14:textId="77777777" w:rsidR="00425F04" w:rsidRDefault="00425F04" w:rsidP="00425F04">
      <w:pPr>
        <w:ind w:left="720"/>
        <w:rPr>
          <w:rFonts w:ascii="Garamond" w:hAnsi="Garamond"/>
        </w:rPr>
      </w:pPr>
    </w:p>
    <w:p w14:paraId="0C927B9F" w14:textId="4B46CB11" w:rsidR="00425F04" w:rsidRDefault="00425F04" w:rsidP="00425F04">
      <w:pPr>
        <w:rPr>
          <w:rFonts w:ascii="Gill Sans MT" w:hAnsi="Gill Sans MT"/>
          <w:b/>
          <w:bCs/>
        </w:rPr>
      </w:pPr>
      <w:r>
        <w:rPr>
          <w:rFonts w:ascii="Gill Sans MT" w:hAnsi="Gill Sans MT"/>
          <w:b/>
          <w:bCs/>
        </w:rPr>
        <w:t>Assignments</w:t>
      </w:r>
    </w:p>
    <w:p w14:paraId="6A9D3EC7" w14:textId="77777777" w:rsidR="00425F04" w:rsidRDefault="00425F04" w:rsidP="00425F04">
      <w:pPr>
        <w:rPr>
          <w:rFonts w:ascii="Gill Sans MT" w:hAnsi="Gill Sans MT"/>
          <w:b/>
          <w:bCs/>
        </w:rPr>
      </w:pPr>
    </w:p>
    <w:p w14:paraId="1C658EF1" w14:textId="3926E7E1" w:rsidR="00425F04" w:rsidRPr="00425F04" w:rsidRDefault="00425F04" w:rsidP="00425F04">
      <w:pPr>
        <w:rPr>
          <w:rFonts w:ascii="Garamond" w:hAnsi="Garamond"/>
          <w:i/>
          <w:iCs/>
        </w:rPr>
      </w:pPr>
      <w:r w:rsidRPr="00425F04">
        <w:rPr>
          <w:rFonts w:ascii="Garamond" w:hAnsi="Garamond"/>
          <w:i/>
          <w:iCs/>
        </w:rPr>
        <w:t>1. Forum Discussion</w:t>
      </w:r>
      <w:r>
        <w:rPr>
          <w:rFonts w:ascii="Garamond" w:hAnsi="Garamond"/>
          <w:i/>
          <w:iCs/>
        </w:rPr>
        <w:t xml:space="preserve"> </w:t>
      </w:r>
    </w:p>
    <w:p w14:paraId="64FB1A86" w14:textId="77777777" w:rsidR="00425F04" w:rsidRDefault="00425F04" w:rsidP="00425F04">
      <w:pPr>
        <w:rPr>
          <w:rFonts w:ascii="Garamond" w:hAnsi="Garamond"/>
        </w:rPr>
      </w:pPr>
    </w:p>
    <w:p w14:paraId="3ADFC786" w14:textId="581644C5" w:rsidR="00425F04" w:rsidRPr="00425F04" w:rsidRDefault="00425F04" w:rsidP="00425F04">
      <w:pPr>
        <w:ind w:left="720"/>
        <w:rPr>
          <w:rFonts w:ascii="Garamond" w:hAnsi="Garamond"/>
          <w:b/>
          <w:bCs/>
        </w:rPr>
      </w:pPr>
      <w:r>
        <w:rPr>
          <w:rFonts w:ascii="Garamond" w:hAnsi="Garamond"/>
        </w:rPr>
        <w:t xml:space="preserve">Use the Course Connect discussion forum to introduce yourself to the group. After briefly noting who you are and where you serve, answer these two questions: 1) “Why are you a Methodist?” and 2) “What do you hope to learn in this class?” Read each of your classmates’ introductions and respond briefly to two of them. </w:t>
      </w:r>
      <w:r>
        <w:rPr>
          <w:rFonts w:ascii="Garamond" w:hAnsi="Garamond"/>
          <w:b/>
          <w:bCs/>
        </w:rPr>
        <w:t>Due 12 Oct 22.</w:t>
      </w:r>
    </w:p>
    <w:p w14:paraId="70A8F2FB" w14:textId="77777777" w:rsidR="00425F04" w:rsidRDefault="00425F04" w:rsidP="00425F04">
      <w:pPr>
        <w:rPr>
          <w:rFonts w:ascii="Garamond" w:hAnsi="Garamond"/>
        </w:rPr>
      </w:pPr>
    </w:p>
    <w:p w14:paraId="021F3F14" w14:textId="27A4273B" w:rsidR="00425F04" w:rsidRPr="00425F04" w:rsidRDefault="00425F04" w:rsidP="00425F04">
      <w:pPr>
        <w:rPr>
          <w:rFonts w:ascii="Garamond" w:hAnsi="Garamond"/>
          <w:i/>
          <w:iCs/>
        </w:rPr>
      </w:pPr>
      <w:r>
        <w:rPr>
          <w:rFonts w:ascii="Garamond" w:hAnsi="Garamond"/>
          <w:i/>
          <w:iCs/>
        </w:rPr>
        <w:t>2</w:t>
      </w:r>
      <w:r w:rsidRPr="00425F04">
        <w:rPr>
          <w:rFonts w:ascii="Garamond" w:hAnsi="Garamond"/>
          <w:i/>
          <w:iCs/>
        </w:rPr>
        <w:t xml:space="preserve">. </w:t>
      </w:r>
      <w:r>
        <w:rPr>
          <w:rFonts w:ascii="Garamond" w:hAnsi="Garamond"/>
          <w:i/>
          <w:iCs/>
        </w:rPr>
        <w:t xml:space="preserve">Articles of Religion Reflection </w:t>
      </w:r>
    </w:p>
    <w:p w14:paraId="6F53AB7B" w14:textId="77777777" w:rsidR="00425F04" w:rsidRDefault="00425F04" w:rsidP="00425F04">
      <w:pPr>
        <w:rPr>
          <w:rFonts w:ascii="Garamond" w:hAnsi="Garamond"/>
        </w:rPr>
      </w:pPr>
    </w:p>
    <w:p w14:paraId="333CD6A4" w14:textId="5B8D223A" w:rsidR="00425F04" w:rsidRDefault="00425F04" w:rsidP="00425F04">
      <w:pPr>
        <w:ind w:left="720"/>
        <w:rPr>
          <w:rFonts w:ascii="Garamond" w:hAnsi="Garamond"/>
        </w:rPr>
      </w:pPr>
      <w:r>
        <w:rPr>
          <w:rFonts w:ascii="Garamond" w:hAnsi="Garamond"/>
        </w:rPr>
        <w:t>Submit a reflection of 450-600</w:t>
      </w:r>
      <w:r w:rsidR="00B270E3">
        <w:rPr>
          <w:rFonts w:ascii="Garamond" w:hAnsi="Garamond"/>
        </w:rPr>
        <w:t>*</w:t>
      </w:r>
      <w:r>
        <w:rPr>
          <w:rFonts w:ascii="Garamond" w:hAnsi="Garamond"/>
        </w:rPr>
        <w:t xml:space="preserve"> words on “The Articles of Religion of the Methodist Church” (available at </w:t>
      </w:r>
      <w:hyperlink r:id="rId7" w:history="1">
        <w:r w:rsidRPr="00C509A2">
          <w:rPr>
            <w:rStyle w:val="Hyperlink"/>
            <w:rFonts w:ascii="Garamond" w:hAnsi="Garamond"/>
          </w:rPr>
          <w:t>https://www.umc.org/en/content/articles-of-religion</w:t>
        </w:r>
      </w:hyperlink>
      <w:r>
        <w:rPr>
          <w:rFonts w:ascii="Garamond" w:hAnsi="Garamond"/>
        </w:rPr>
        <w:t xml:space="preserve">). Focus your reflection on these three questions: </w:t>
      </w:r>
    </w:p>
    <w:p w14:paraId="4A24F24E" w14:textId="22C1188C" w:rsidR="00425F04" w:rsidRDefault="00425F04" w:rsidP="00425F04">
      <w:pPr>
        <w:ind w:left="720"/>
        <w:rPr>
          <w:rFonts w:ascii="Garamond" w:hAnsi="Garamond"/>
        </w:rPr>
      </w:pPr>
      <w:r>
        <w:rPr>
          <w:rFonts w:ascii="Garamond" w:hAnsi="Garamond"/>
        </w:rPr>
        <w:t>1) In light of the Articles of Religion, what are the most important features of Methodist teaching to you?</w:t>
      </w:r>
    </w:p>
    <w:p w14:paraId="3E719E5F" w14:textId="4C01748D" w:rsidR="00425F04" w:rsidRDefault="00425F04" w:rsidP="00425F04">
      <w:pPr>
        <w:ind w:left="720"/>
        <w:rPr>
          <w:rFonts w:ascii="Garamond" w:hAnsi="Garamond"/>
        </w:rPr>
      </w:pPr>
      <w:r>
        <w:rPr>
          <w:rFonts w:ascii="Garamond" w:hAnsi="Garamond"/>
        </w:rPr>
        <w:t>2) Which if any of the Articles of Religion do you find most challenging or difficult?</w:t>
      </w:r>
    </w:p>
    <w:p w14:paraId="24453856" w14:textId="7A7E6391" w:rsidR="00425F04" w:rsidRDefault="00425F04" w:rsidP="00425F04">
      <w:pPr>
        <w:ind w:left="720"/>
        <w:rPr>
          <w:rFonts w:ascii="Garamond" w:hAnsi="Garamond"/>
        </w:rPr>
      </w:pPr>
      <w:r>
        <w:rPr>
          <w:rFonts w:ascii="Garamond" w:hAnsi="Garamond"/>
        </w:rPr>
        <w:t>3) Which of the Articles of Religion might you emphasize if you were preaching this Sunday at your current congregation? Why?</w:t>
      </w:r>
    </w:p>
    <w:p w14:paraId="5DBEADFB" w14:textId="599A24C0" w:rsidR="00425F04" w:rsidRPr="00425F04" w:rsidRDefault="00425F04" w:rsidP="00425F04">
      <w:pPr>
        <w:ind w:left="720"/>
        <w:rPr>
          <w:rFonts w:ascii="Garamond" w:hAnsi="Garamond"/>
        </w:rPr>
      </w:pPr>
      <w:r>
        <w:rPr>
          <w:rFonts w:ascii="Garamond" w:hAnsi="Garamond"/>
          <w:b/>
          <w:bCs/>
        </w:rPr>
        <w:t xml:space="preserve">Due before class on 15 Oct 22. </w:t>
      </w:r>
      <w:r>
        <w:rPr>
          <w:rFonts w:ascii="Garamond" w:hAnsi="Garamond"/>
        </w:rPr>
        <w:t>Be prepared to share your reflections in class.</w:t>
      </w:r>
    </w:p>
    <w:p w14:paraId="0428B3E9" w14:textId="288AA473" w:rsidR="00425F04" w:rsidRDefault="00425F04" w:rsidP="00425F04">
      <w:pPr>
        <w:rPr>
          <w:rFonts w:ascii="Garamond" w:hAnsi="Garamond"/>
        </w:rPr>
      </w:pPr>
    </w:p>
    <w:p w14:paraId="69D38918" w14:textId="2DEDBD67" w:rsidR="00425F04" w:rsidRDefault="00425F04" w:rsidP="00425F04">
      <w:pPr>
        <w:rPr>
          <w:rFonts w:ascii="Garamond" w:hAnsi="Garamond"/>
          <w:i/>
          <w:iCs/>
        </w:rPr>
      </w:pPr>
      <w:r>
        <w:rPr>
          <w:rFonts w:ascii="Garamond" w:hAnsi="Garamond"/>
          <w:i/>
          <w:iCs/>
        </w:rPr>
        <w:t xml:space="preserve">3. Hymn Reflection </w:t>
      </w:r>
    </w:p>
    <w:p w14:paraId="4B686BC8" w14:textId="7FFBBCE1" w:rsidR="00425F04" w:rsidRDefault="00425F04" w:rsidP="00425F04">
      <w:pPr>
        <w:rPr>
          <w:rFonts w:ascii="Garamond" w:hAnsi="Garamond"/>
          <w:i/>
          <w:iCs/>
        </w:rPr>
      </w:pPr>
    </w:p>
    <w:p w14:paraId="778A1326" w14:textId="740C81D5" w:rsidR="00425F04" w:rsidRPr="00425F04" w:rsidRDefault="00425F04" w:rsidP="00425F04">
      <w:pPr>
        <w:ind w:left="720"/>
        <w:rPr>
          <w:rFonts w:ascii="Garamond" w:hAnsi="Garamond"/>
          <w:b/>
          <w:bCs/>
        </w:rPr>
      </w:pPr>
      <w:r>
        <w:rPr>
          <w:rFonts w:ascii="Garamond" w:hAnsi="Garamond"/>
        </w:rPr>
        <w:t xml:space="preserve">Submit a reflection of 450-600 words on any hymn by Charles Wesley. (Those hymns can be found in the index of the United Methodist Hymnal on page 992.) </w:t>
      </w:r>
      <w:r w:rsidR="00B36C08">
        <w:rPr>
          <w:rFonts w:ascii="Garamond" w:hAnsi="Garamond"/>
        </w:rPr>
        <w:t>Considering</w:t>
      </w:r>
      <w:r>
        <w:rPr>
          <w:rFonts w:ascii="Garamond" w:hAnsi="Garamond"/>
        </w:rPr>
        <w:t xml:space="preserve"> what you have learned in class and your reading, what major themes of Wesleyan theology do you see in this hymn? </w:t>
      </w:r>
      <w:r>
        <w:rPr>
          <w:rFonts w:ascii="Garamond" w:hAnsi="Garamond"/>
          <w:b/>
          <w:bCs/>
        </w:rPr>
        <w:t>Due 24 Oct 22.</w:t>
      </w:r>
    </w:p>
    <w:p w14:paraId="186D57A3" w14:textId="35C7C4D5" w:rsidR="00425F04" w:rsidRDefault="00425F04" w:rsidP="00425F04">
      <w:pPr>
        <w:rPr>
          <w:rFonts w:ascii="Garamond" w:hAnsi="Garamond"/>
          <w:i/>
          <w:iCs/>
        </w:rPr>
      </w:pPr>
    </w:p>
    <w:p w14:paraId="4BD6F732" w14:textId="069EE0A0" w:rsidR="00425F04" w:rsidRDefault="00425F04" w:rsidP="00425F04">
      <w:pPr>
        <w:rPr>
          <w:rFonts w:ascii="Garamond" w:hAnsi="Garamond"/>
          <w:i/>
          <w:iCs/>
        </w:rPr>
      </w:pPr>
      <w:r>
        <w:rPr>
          <w:rFonts w:ascii="Garamond" w:hAnsi="Garamond"/>
          <w:i/>
          <w:iCs/>
        </w:rPr>
        <w:t>4. Creed Reflection</w:t>
      </w:r>
    </w:p>
    <w:p w14:paraId="245EC835" w14:textId="157D999E" w:rsidR="00425F04" w:rsidRDefault="00425F04" w:rsidP="00425F04">
      <w:pPr>
        <w:rPr>
          <w:rFonts w:ascii="Garamond" w:hAnsi="Garamond"/>
          <w:i/>
          <w:iCs/>
        </w:rPr>
      </w:pPr>
    </w:p>
    <w:p w14:paraId="309582BC" w14:textId="393A1617" w:rsidR="00425F04" w:rsidRDefault="00425F04" w:rsidP="00425F04">
      <w:pPr>
        <w:rPr>
          <w:rFonts w:ascii="Garamond" w:hAnsi="Garamond"/>
        </w:rPr>
      </w:pPr>
      <w:r>
        <w:rPr>
          <w:rFonts w:ascii="Garamond" w:hAnsi="Garamond"/>
          <w:i/>
          <w:iCs/>
        </w:rPr>
        <w:tab/>
      </w:r>
      <w:r>
        <w:rPr>
          <w:rFonts w:ascii="Garamond" w:hAnsi="Garamond"/>
        </w:rPr>
        <w:t xml:space="preserve">Submit </w:t>
      </w:r>
      <w:proofErr w:type="gramStart"/>
      <w:r>
        <w:rPr>
          <w:rFonts w:ascii="Garamond" w:hAnsi="Garamond"/>
        </w:rPr>
        <w:t>1-2 page</w:t>
      </w:r>
      <w:proofErr w:type="gramEnd"/>
      <w:r>
        <w:rPr>
          <w:rFonts w:ascii="Garamond" w:hAnsi="Garamond"/>
        </w:rPr>
        <w:t xml:space="preserve"> lesson plan outlining how you would teach either the Apostles’ or Nicene </w:t>
      </w:r>
    </w:p>
    <w:p w14:paraId="0E7AF14F" w14:textId="6ABFCA6D" w:rsidR="00425F04" w:rsidRPr="00425F04" w:rsidRDefault="00425F04" w:rsidP="00425F04">
      <w:pPr>
        <w:ind w:firstLine="720"/>
        <w:rPr>
          <w:rFonts w:ascii="Garamond" w:hAnsi="Garamond"/>
        </w:rPr>
      </w:pPr>
      <w:r>
        <w:rPr>
          <w:rFonts w:ascii="Garamond" w:hAnsi="Garamond"/>
        </w:rPr>
        <w:t xml:space="preserve">Creed to a confirmation class. </w:t>
      </w:r>
      <w:r>
        <w:rPr>
          <w:rFonts w:ascii="Garamond" w:hAnsi="Garamond"/>
          <w:b/>
          <w:bCs/>
        </w:rPr>
        <w:t>Due 24 Oct 22.</w:t>
      </w:r>
    </w:p>
    <w:p w14:paraId="02BF51B7" w14:textId="046E451A" w:rsidR="00425F04" w:rsidRPr="00425F04" w:rsidRDefault="00425F04" w:rsidP="00425F04">
      <w:pPr>
        <w:rPr>
          <w:rFonts w:ascii="Garamond" w:hAnsi="Garamond"/>
        </w:rPr>
      </w:pPr>
      <w:r>
        <w:rPr>
          <w:rFonts w:ascii="Garamond" w:hAnsi="Garamond"/>
          <w:i/>
          <w:iCs/>
        </w:rPr>
        <w:tab/>
      </w:r>
    </w:p>
    <w:p w14:paraId="40D5E209" w14:textId="05FDCD3C" w:rsidR="00425F04" w:rsidRDefault="00425F04" w:rsidP="00425F04">
      <w:pPr>
        <w:rPr>
          <w:rFonts w:ascii="Garamond" w:hAnsi="Garamond"/>
          <w:i/>
          <w:iCs/>
        </w:rPr>
      </w:pPr>
      <w:r>
        <w:rPr>
          <w:rFonts w:ascii="Garamond" w:hAnsi="Garamond"/>
          <w:i/>
          <w:iCs/>
        </w:rPr>
        <w:t xml:space="preserve">5. Sermon Reflection </w:t>
      </w:r>
    </w:p>
    <w:p w14:paraId="7256DE01" w14:textId="098FBE7C" w:rsidR="00425F04" w:rsidRDefault="00425F04" w:rsidP="00425F04">
      <w:pPr>
        <w:rPr>
          <w:rFonts w:ascii="Garamond" w:hAnsi="Garamond"/>
          <w:i/>
          <w:iCs/>
        </w:rPr>
      </w:pPr>
    </w:p>
    <w:p w14:paraId="6A8B40BC" w14:textId="6E423AA3" w:rsidR="00425F04" w:rsidRPr="00B36C08" w:rsidRDefault="00425F04" w:rsidP="00B36C08">
      <w:pPr>
        <w:ind w:left="720"/>
        <w:rPr>
          <w:rFonts w:ascii="Garamond" w:hAnsi="Garamond"/>
        </w:rPr>
      </w:pPr>
      <w:r>
        <w:rPr>
          <w:rFonts w:ascii="Garamond" w:hAnsi="Garamond"/>
        </w:rPr>
        <w:t xml:space="preserve">Submit a summary of 600-900 words of either “Free Grace” or “The Scripture Way of Salvation.” The summary should put Wesley’s sermon into your own words while aiming to explain his points to a modern Christian (say, at your </w:t>
      </w:r>
      <w:r w:rsidR="00B36C08">
        <w:rPr>
          <w:rFonts w:ascii="Garamond" w:hAnsi="Garamond"/>
        </w:rPr>
        <w:t xml:space="preserve">own </w:t>
      </w:r>
      <w:r>
        <w:rPr>
          <w:rFonts w:ascii="Garamond" w:hAnsi="Garamond"/>
        </w:rPr>
        <w:t xml:space="preserve">church). Consider where you see scripture, tradition, reason, and experience in the sermon. </w:t>
      </w:r>
      <w:r w:rsidR="00B36C08">
        <w:rPr>
          <w:rFonts w:ascii="Garamond" w:hAnsi="Garamond"/>
        </w:rPr>
        <w:t xml:space="preserve">Consider also how Wesley explains grace in the sermon. </w:t>
      </w:r>
      <w:r>
        <w:rPr>
          <w:rFonts w:ascii="Garamond" w:hAnsi="Garamond"/>
          <w:b/>
          <w:bCs/>
        </w:rPr>
        <w:t>Due 24 Oct 22.</w:t>
      </w:r>
    </w:p>
    <w:p w14:paraId="6957DCA0" w14:textId="6AB7C2BC" w:rsidR="00425F04" w:rsidRDefault="00425F04" w:rsidP="00425F04">
      <w:pPr>
        <w:rPr>
          <w:rFonts w:ascii="Garamond" w:hAnsi="Garamond"/>
          <w:b/>
          <w:bCs/>
        </w:rPr>
      </w:pPr>
    </w:p>
    <w:p w14:paraId="1D5A2263" w14:textId="77777777" w:rsidR="00425F04" w:rsidRDefault="00425F04" w:rsidP="00425F04">
      <w:pPr>
        <w:rPr>
          <w:rFonts w:ascii="Garamond" w:hAnsi="Garamond"/>
        </w:rPr>
      </w:pPr>
      <w:r>
        <w:rPr>
          <w:rFonts w:ascii="Garamond" w:hAnsi="Garamond"/>
          <w:b/>
          <w:bCs/>
        </w:rPr>
        <w:tab/>
      </w:r>
      <w:r>
        <w:rPr>
          <w:rFonts w:ascii="Garamond" w:hAnsi="Garamond"/>
        </w:rPr>
        <w:t xml:space="preserve">For all assignments, </w:t>
      </w:r>
      <w:r w:rsidRPr="00B36C08">
        <w:rPr>
          <w:rFonts w:ascii="Garamond" w:hAnsi="Garamond"/>
        </w:rPr>
        <w:t>proofread your work</w:t>
      </w:r>
      <w:r>
        <w:rPr>
          <w:rFonts w:ascii="Garamond" w:hAnsi="Garamond"/>
          <w:b/>
          <w:bCs/>
        </w:rPr>
        <w:t xml:space="preserve">. </w:t>
      </w:r>
      <w:r>
        <w:rPr>
          <w:rFonts w:ascii="Garamond" w:hAnsi="Garamond"/>
        </w:rPr>
        <w:t>You may (and are encouraged to) use outside</w:t>
      </w:r>
    </w:p>
    <w:p w14:paraId="26B6939E" w14:textId="555F03F0" w:rsidR="00425F04" w:rsidRPr="00425F04" w:rsidRDefault="00425F04" w:rsidP="00425F04">
      <w:pPr>
        <w:ind w:left="720"/>
        <w:rPr>
          <w:rFonts w:ascii="Garamond" w:hAnsi="Garamond"/>
        </w:rPr>
      </w:pPr>
      <w:r>
        <w:rPr>
          <w:rFonts w:ascii="Garamond" w:hAnsi="Garamond"/>
        </w:rPr>
        <w:lastRenderedPageBreak/>
        <w:t>sources but be sure to appropriately cite words and ideas that are not your own. Assignments should be uploaded to Course Connect.</w:t>
      </w:r>
    </w:p>
    <w:p w14:paraId="76C356C6" w14:textId="3EE4EDBB" w:rsidR="00425F04" w:rsidRDefault="00425F04" w:rsidP="00425F04">
      <w:pPr>
        <w:rPr>
          <w:rFonts w:ascii="Garamond" w:hAnsi="Garamond"/>
        </w:rPr>
      </w:pPr>
      <w:r>
        <w:rPr>
          <w:rFonts w:ascii="Garamond" w:hAnsi="Garamond"/>
        </w:rPr>
        <w:tab/>
      </w:r>
    </w:p>
    <w:p w14:paraId="54D0CCEE" w14:textId="24A0D8C9" w:rsidR="00425F04" w:rsidRDefault="00425F04" w:rsidP="00425F04">
      <w:pPr>
        <w:rPr>
          <w:rFonts w:ascii="Gill Sans MT" w:hAnsi="Gill Sans MT"/>
          <w:b/>
          <w:bCs/>
        </w:rPr>
      </w:pPr>
      <w:r>
        <w:rPr>
          <w:rFonts w:ascii="Gill Sans MT" w:hAnsi="Gill Sans MT"/>
          <w:b/>
          <w:bCs/>
        </w:rPr>
        <w:t>Grading</w:t>
      </w:r>
    </w:p>
    <w:p w14:paraId="6B2E219E" w14:textId="4FB1554B" w:rsidR="00425F04" w:rsidRPr="00425F04" w:rsidRDefault="00425F04" w:rsidP="00425F04">
      <w:pPr>
        <w:rPr>
          <w:rFonts w:ascii="Gill Sans MT" w:hAnsi="Gill Sans MT"/>
          <w:b/>
          <w:bCs/>
          <w:i/>
          <w:iCs/>
        </w:rPr>
      </w:pPr>
    </w:p>
    <w:p w14:paraId="7053A67F" w14:textId="4EC48D66" w:rsidR="00425F04" w:rsidRPr="00425F04" w:rsidRDefault="00425F04" w:rsidP="00425F04">
      <w:pPr>
        <w:tabs>
          <w:tab w:val="left" w:pos="1076"/>
        </w:tabs>
        <w:ind w:left="720"/>
        <w:rPr>
          <w:rFonts w:ascii="Garamond" w:hAnsi="Garamond"/>
          <w:i/>
          <w:iCs/>
        </w:rPr>
      </w:pPr>
      <w:r w:rsidRPr="00425F04">
        <w:rPr>
          <w:rFonts w:ascii="Garamond" w:hAnsi="Garamond"/>
          <w:i/>
          <w:iCs/>
        </w:rPr>
        <w:t>Component</w:t>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t>Maximum Points</w:t>
      </w:r>
    </w:p>
    <w:p w14:paraId="6E5C95A6" w14:textId="18B6529C" w:rsidR="00425F04" w:rsidRDefault="00425F04" w:rsidP="00425F04">
      <w:pPr>
        <w:tabs>
          <w:tab w:val="left" w:pos="1076"/>
        </w:tabs>
        <w:ind w:left="720"/>
        <w:rPr>
          <w:rFonts w:ascii="Garamond" w:hAnsi="Garamond"/>
        </w:rPr>
      </w:pPr>
      <w:r>
        <w:rPr>
          <w:rFonts w:ascii="Garamond" w:hAnsi="Garamond"/>
        </w:rPr>
        <w:t>Assignment 1 – Introduction and Forum Discussion</w:t>
      </w:r>
      <w:r>
        <w:rPr>
          <w:rFonts w:ascii="Garamond" w:hAnsi="Garamond"/>
        </w:rPr>
        <w:tab/>
      </w:r>
      <w:r>
        <w:rPr>
          <w:rFonts w:ascii="Garamond" w:hAnsi="Garamond"/>
        </w:rPr>
        <w:tab/>
        <w:t>5</w:t>
      </w:r>
    </w:p>
    <w:p w14:paraId="76EA0829" w14:textId="258BDF33" w:rsidR="00425F04" w:rsidRDefault="00425F04" w:rsidP="00425F04">
      <w:pPr>
        <w:tabs>
          <w:tab w:val="left" w:pos="1076"/>
        </w:tabs>
        <w:ind w:left="720"/>
        <w:rPr>
          <w:rFonts w:ascii="Garamond" w:hAnsi="Garamond"/>
        </w:rPr>
      </w:pPr>
      <w:r>
        <w:rPr>
          <w:rFonts w:ascii="Garamond" w:hAnsi="Garamond"/>
        </w:rPr>
        <w:t>Assignment 2 – Articles of Religion Reflection</w:t>
      </w:r>
      <w:r>
        <w:rPr>
          <w:rFonts w:ascii="Garamond" w:hAnsi="Garamond"/>
        </w:rPr>
        <w:tab/>
      </w:r>
      <w:r>
        <w:rPr>
          <w:rFonts w:ascii="Garamond" w:hAnsi="Garamond"/>
        </w:rPr>
        <w:tab/>
        <w:t xml:space="preserve">20 </w:t>
      </w:r>
    </w:p>
    <w:p w14:paraId="3B382FC0" w14:textId="01FE67AC" w:rsidR="00425F04" w:rsidRDefault="00425F04" w:rsidP="00425F04">
      <w:pPr>
        <w:tabs>
          <w:tab w:val="left" w:pos="1076"/>
        </w:tabs>
        <w:ind w:left="720"/>
        <w:rPr>
          <w:rFonts w:ascii="Garamond" w:hAnsi="Garamond"/>
        </w:rPr>
      </w:pPr>
      <w:r>
        <w:rPr>
          <w:rFonts w:ascii="Garamond" w:hAnsi="Garamond"/>
        </w:rPr>
        <w:t>Assignment 3 – Hymn Reflection</w:t>
      </w:r>
      <w:r>
        <w:rPr>
          <w:rFonts w:ascii="Garamond" w:hAnsi="Garamond"/>
        </w:rPr>
        <w:tab/>
      </w:r>
      <w:r>
        <w:rPr>
          <w:rFonts w:ascii="Garamond" w:hAnsi="Garamond"/>
        </w:rPr>
        <w:tab/>
      </w:r>
      <w:r>
        <w:rPr>
          <w:rFonts w:ascii="Garamond" w:hAnsi="Garamond"/>
        </w:rPr>
        <w:tab/>
      </w:r>
      <w:r>
        <w:rPr>
          <w:rFonts w:ascii="Garamond" w:hAnsi="Garamond"/>
        </w:rPr>
        <w:tab/>
        <w:t xml:space="preserve">20 </w:t>
      </w:r>
    </w:p>
    <w:p w14:paraId="78096827" w14:textId="2BA42184" w:rsidR="00425F04" w:rsidRDefault="00425F04" w:rsidP="00425F04">
      <w:pPr>
        <w:tabs>
          <w:tab w:val="left" w:pos="1076"/>
        </w:tabs>
        <w:ind w:left="720"/>
        <w:rPr>
          <w:rFonts w:ascii="Garamond" w:hAnsi="Garamond"/>
        </w:rPr>
      </w:pPr>
      <w:r>
        <w:rPr>
          <w:rFonts w:ascii="Garamond" w:hAnsi="Garamond"/>
        </w:rPr>
        <w:t>Assignment 4 – Creed Reflection</w:t>
      </w:r>
      <w:r>
        <w:rPr>
          <w:rFonts w:ascii="Garamond" w:hAnsi="Garamond"/>
        </w:rPr>
        <w:tab/>
      </w:r>
      <w:r>
        <w:rPr>
          <w:rFonts w:ascii="Garamond" w:hAnsi="Garamond"/>
        </w:rPr>
        <w:tab/>
      </w:r>
      <w:r>
        <w:rPr>
          <w:rFonts w:ascii="Garamond" w:hAnsi="Garamond"/>
        </w:rPr>
        <w:tab/>
      </w:r>
      <w:r>
        <w:rPr>
          <w:rFonts w:ascii="Garamond" w:hAnsi="Garamond"/>
        </w:rPr>
        <w:tab/>
        <w:t>20</w:t>
      </w:r>
    </w:p>
    <w:p w14:paraId="3E35B9CB" w14:textId="78061C7E" w:rsidR="00425F04" w:rsidRDefault="00425F04" w:rsidP="00425F04">
      <w:pPr>
        <w:tabs>
          <w:tab w:val="left" w:pos="1076"/>
        </w:tabs>
        <w:ind w:left="720"/>
        <w:rPr>
          <w:rFonts w:ascii="Garamond" w:hAnsi="Garamond"/>
        </w:rPr>
      </w:pPr>
      <w:r>
        <w:rPr>
          <w:rFonts w:ascii="Garamond" w:hAnsi="Garamond"/>
        </w:rPr>
        <w:t>Assignment 5 – Sermon Reflection</w:t>
      </w:r>
      <w:r>
        <w:rPr>
          <w:rFonts w:ascii="Garamond" w:hAnsi="Garamond"/>
        </w:rPr>
        <w:tab/>
      </w:r>
      <w:r>
        <w:rPr>
          <w:rFonts w:ascii="Garamond" w:hAnsi="Garamond"/>
        </w:rPr>
        <w:tab/>
      </w:r>
      <w:r>
        <w:rPr>
          <w:rFonts w:ascii="Garamond" w:hAnsi="Garamond"/>
        </w:rPr>
        <w:tab/>
      </w:r>
      <w:r>
        <w:rPr>
          <w:rFonts w:ascii="Garamond" w:hAnsi="Garamond"/>
        </w:rPr>
        <w:tab/>
        <w:t>20</w:t>
      </w:r>
    </w:p>
    <w:p w14:paraId="00B9642D" w14:textId="72EC0045" w:rsidR="00425F04" w:rsidRDefault="00425F04" w:rsidP="00425F04">
      <w:pPr>
        <w:tabs>
          <w:tab w:val="left" w:pos="1076"/>
        </w:tabs>
        <w:ind w:left="720"/>
        <w:rPr>
          <w:rFonts w:ascii="Garamond" w:hAnsi="Garamond"/>
        </w:rPr>
      </w:pPr>
      <w:r>
        <w:rPr>
          <w:rFonts w:ascii="Garamond" w:hAnsi="Garamond"/>
        </w:rPr>
        <w:t>Class Participation and Reading</w:t>
      </w:r>
      <w:r>
        <w:rPr>
          <w:rFonts w:ascii="Garamond" w:hAnsi="Garamond"/>
        </w:rPr>
        <w:tab/>
      </w:r>
      <w:r>
        <w:rPr>
          <w:rFonts w:ascii="Garamond" w:hAnsi="Garamond"/>
        </w:rPr>
        <w:tab/>
      </w:r>
      <w:r>
        <w:rPr>
          <w:rFonts w:ascii="Garamond" w:hAnsi="Garamond"/>
        </w:rPr>
        <w:tab/>
      </w:r>
      <w:r>
        <w:rPr>
          <w:rFonts w:ascii="Garamond" w:hAnsi="Garamond"/>
        </w:rPr>
        <w:tab/>
        <w:t xml:space="preserve">15 </w:t>
      </w:r>
    </w:p>
    <w:p w14:paraId="62D34EF3" w14:textId="5F88B218" w:rsidR="00425F04" w:rsidRDefault="00425F04" w:rsidP="00425F04">
      <w:pPr>
        <w:tabs>
          <w:tab w:val="left" w:pos="1076"/>
        </w:tabs>
        <w:ind w:left="720"/>
        <w:rPr>
          <w:rFonts w:ascii="Garamond" w:hAnsi="Garamond"/>
        </w:rPr>
      </w:pPr>
    </w:p>
    <w:p w14:paraId="27FAA786" w14:textId="37C0B3B8" w:rsidR="00425F04" w:rsidRPr="00425F04" w:rsidRDefault="00425F04" w:rsidP="00425F04">
      <w:pPr>
        <w:tabs>
          <w:tab w:val="left" w:pos="1076"/>
        </w:tabs>
        <w:ind w:left="720"/>
        <w:jc w:val="right"/>
        <w:rPr>
          <w:rFonts w:ascii="Garamond" w:hAnsi="Garamond"/>
          <w:i/>
          <w:iCs/>
          <w:sz w:val="22"/>
          <w:szCs w:val="22"/>
        </w:rPr>
      </w:pPr>
      <w:r w:rsidRPr="00425F04">
        <w:rPr>
          <w:rFonts w:ascii="Garamond" w:hAnsi="Garamond"/>
          <w:i/>
          <w:iCs/>
          <w:sz w:val="22"/>
          <w:szCs w:val="22"/>
        </w:rPr>
        <w:t>90-100 - A</w:t>
      </w:r>
    </w:p>
    <w:p w14:paraId="619AAAF9" w14:textId="76BB7A6D" w:rsidR="00425F04" w:rsidRPr="00425F04" w:rsidRDefault="00425F04" w:rsidP="00425F04">
      <w:pPr>
        <w:tabs>
          <w:tab w:val="left" w:pos="1076"/>
        </w:tabs>
        <w:ind w:left="720"/>
        <w:jc w:val="right"/>
        <w:rPr>
          <w:rFonts w:ascii="Garamond" w:hAnsi="Garamond"/>
          <w:i/>
          <w:iCs/>
          <w:sz w:val="22"/>
          <w:szCs w:val="22"/>
        </w:rPr>
      </w:pPr>
      <w:r w:rsidRPr="00425F04">
        <w:rPr>
          <w:rFonts w:ascii="Garamond" w:hAnsi="Garamond"/>
          <w:i/>
          <w:iCs/>
          <w:sz w:val="22"/>
          <w:szCs w:val="22"/>
        </w:rPr>
        <w:t>80-89 - B</w:t>
      </w:r>
    </w:p>
    <w:p w14:paraId="17EEE0BB" w14:textId="11549D9D" w:rsidR="00425F04" w:rsidRPr="00425F04" w:rsidRDefault="00425F04" w:rsidP="00425F04">
      <w:pPr>
        <w:tabs>
          <w:tab w:val="left" w:pos="1076"/>
        </w:tabs>
        <w:ind w:left="720"/>
        <w:jc w:val="right"/>
        <w:rPr>
          <w:rFonts w:ascii="Garamond" w:hAnsi="Garamond"/>
          <w:i/>
          <w:iCs/>
          <w:sz w:val="22"/>
          <w:szCs w:val="22"/>
        </w:rPr>
      </w:pPr>
      <w:r w:rsidRPr="00425F04">
        <w:rPr>
          <w:rFonts w:ascii="Garamond" w:hAnsi="Garamond"/>
          <w:i/>
          <w:iCs/>
          <w:sz w:val="22"/>
          <w:szCs w:val="22"/>
        </w:rPr>
        <w:t>70-79 - C</w:t>
      </w:r>
    </w:p>
    <w:p w14:paraId="7B2B56E3" w14:textId="57829FAF" w:rsidR="00425F04" w:rsidRPr="00425F04" w:rsidRDefault="00425F04" w:rsidP="00425F04">
      <w:pPr>
        <w:tabs>
          <w:tab w:val="left" w:pos="1076"/>
        </w:tabs>
        <w:ind w:left="720"/>
        <w:jc w:val="right"/>
        <w:rPr>
          <w:rFonts w:ascii="Garamond" w:hAnsi="Garamond"/>
          <w:i/>
          <w:iCs/>
          <w:sz w:val="22"/>
          <w:szCs w:val="22"/>
        </w:rPr>
      </w:pPr>
      <w:r w:rsidRPr="00425F04">
        <w:rPr>
          <w:rFonts w:ascii="Garamond" w:hAnsi="Garamond"/>
          <w:i/>
          <w:iCs/>
          <w:sz w:val="22"/>
          <w:szCs w:val="22"/>
        </w:rPr>
        <w:t>60-69 - D</w:t>
      </w:r>
    </w:p>
    <w:p w14:paraId="4934E4F3" w14:textId="1DC8ECBA" w:rsidR="00425F04" w:rsidRPr="00425F04" w:rsidRDefault="00425F04" w:rsidP="00425F04">
      <w:pPr>
        <w:tabs>
          <w:tab w:val="left" w:pos="1076"/>
        </w:tabs>
        <w:ind w:left="720"/>
        <w:jc w:val="right"/>
        <w:rPr>
          <w:rFonts w:ascii="Garamond" w:hAnsi="Garamond"/>
          <w:i/>
          <w:iCs/>
          <w:sz w:val="22"/>
          <w:szCs w:val="22"/>
        </w:rPr>
      </w:pPr>
      <w:r w:rsidRPr="00425F04">
        <w:rPr>
          <w:rFonts w:ascii="Garamond" w:hAnsi="Garamond"/>
          <w:i/>
          <w:iCs/>
          <w:sz w:val="22"/>
          <w:szCs w:val="22"/>
        </w:rPr>
        <w:t>&lt;60 - F</w:t>
      </w:r>
    </w:p>
    <w:p w14:paraId="645F2D1D" w14:textId="5C60B90B" w:rsidR="00425F04" w:rsidRDefault="00425F04" w:rsidP="00425F04">
      <w:pPr>
        <w:tabs>
          <w:tab w:val="left" w:pos="1076"/>
        </w:tabs>
        <w:rPr>
          <w:rFonts w:ascii="Garamond" w:hAnsi="Garamond"/>
          <w:i/>
          <w:iCs/>
        </w:rPr>
      </w:pPr>
    </w:p>
    <w:p w14:paraId="05A7C5D9" w14:textId="105DCA0F" w:rsidR="00425F04" w:rsidRDefault="00425F04" w:rsidP="00425F04">
      <w:pPr>
        <w:tabs>
          <w:tab w:val="left" w:pos="1076"/>
        </w:tabs>
        <w:rPr>
          <w:rFonts w:ascii="Garamond" w:hAnsi="Garamond"/>
          <w:i/>
          <w:iCs/>
        </w:rPr>
      </w:pPr>
    </w:p>
    <w:p w14:paraId="791D6C13" w14:textId="78C811CE" w:rsidR="00425F04" w:rsidRDefault="00425F04" w:rsidP="00425F04">
      <w:pPr>
        <w:tabs>
          <w:tab w:val="left" w:pos="1076"/>
        </w:tabs>
        <w:rPr>
          <w:rFonts w:ascii="Garamond" w:hAnsi="Garamond"/>
          <w:i/>
          <w:iCs/>
        </w:rPr>
      </w:pPr>
    </w:p>
    <w:p w14:paraId="2E60043F" w14:textId="348FBAD5" w:rsidR="00425F04" w:rsidRDefault="00425F04" w:rsidP="00425F04">
      <w:pPr>
        <w:tabs>
          <w:tab w:val="left" w:pos="1076"/>
        </w:tabs>
        <w:rPr>
          <w:rFonts w:ascii="Garamond" w:hAnsi="Garamond"/>
          <w:i/>
          <w:iCs/>
        </w:rPr>
      </w:pPr>
    </w:p>
    <w:p w14:paraId="08FF3DF9" w14:textId="42F91C99" w:rsidR="00425F04" w:rsidRDefault="00425F04" w:rsidP="00425F04">
      <w:pPr>
        <w:tabs>
          <w:tab w:val="left" w:pos="1076"/>
        </w:tabs>
        <w:rPr>
          <w:rFonts w:ascii="Garamond" w:hAnsi="Garamond"/>
          <w:i/>
          <w:iCs/>
        </w:rPr>
      </w:pPr>
    </w:p>
    <w:p w14:paraId="2018C542" w14:textId="4E0B37BF" w:rsidR="00425F04" w:rsidRDefault="00B270E3" w:rsidP="00B270E3">
      <w:pPr>
        <w:pStyle w:val="NormalWeb"/>
        <w:shd w:val="clear" w:color="auto" w:fill="FFFFFF"/>
        <w:spacing w:before="0" w:beforeAutospacing="0" w:after="390" w:afterAutospacing="0" w:line="390" w:lineRule="atLeast"/>
        <w:rPr>
          <w:rFonts w:ascii="Garamond" w:hAnsi="Garamond"/>
          <w:i/>
          <w:iCs/>
        </w:rPr>
      </w:pPr>
      <w:r>
        <w:rPr>
          <w:rFonts w:ascii="Verdana" w:hAnsi="Verdana"/>
          <w:color w:val="222222"/>
          <w:sz w:val="27"/>
          <w:szCs w:val="27"/>
        </w:rPr>
        <w:t>*</w:t>
      </w:r>
      <w:r>
        <w:rPr>
          <w:rFonts w:ascii="Verdana" w:hAnsi="Verdana"/>
          <w:color w:val="222222"/>
          <w:sz w:val="27"/>
          <w:szCs w:val="27"/>
        </w:rPr>
        <w:t xml:space="preserve">A </w:t>
      </w:r>
      <w:proofErr w:type="gramStart"/>
      <w:r>
        <w:rPr>
          <w:rFonts w:ascii="Verdana" w:hAnsi="Verdana"/>
          <w:color w:val="222222"/>
          <w:sz w:val="27"/>
          <w:szCs w:val="27"/>
        </w:rPr>
        <w:t>600 word</w:t>
      </w:r>
      <w:proofErr w:type="gramEnd"/>
      <w:r>
        <w:rPr>
          <w:rFonts w:ascii="Verdana" w:hAnsi="Verdana"/>
          <w:color w:val="222222"/>
          <w:sz w:val="27"/>
          <w:szCs w:val="27"/>
        </w:rPr>
        <w:t xml:space="preserve"> count will create about 1.2 pages with single spacing or 2.4 pages double-spaced when using normal 1-inch margins, 12 pt. Arial font, and a standard A4 (letter size) page size.</w:t>
      </w:r>
      <w:bookmarkStart w:id="0" w:name="_GoBack"/>
      <w:bookmarkEnd w:id="0"/>
    </w:p>
    <w:p w14:paraId="492A0791" w14:textId="6C710FED" w:rsidR="00425F04" w:rsidRDefault="00425F04" w:rsidP="00425F04">
      <w:pPr>
        <w:tabs>
          <w:tab w:val="left" w:pos="1076"/>
        </w:tabs>
        <w:rPr>
          <w:rFonts w:ascii="Garamond" w:hAnsi="Garamond"/>
          <w:i/>
          <w:iCs/>
        </w:rPr>
      </w:pPr>
    </w:p>
    <w:p w14:paraId="487CF786" w14:textId="7D30B667" w:rsidR="00425F04" w:rsidRDefault="00425F04" w:rsidP="00425F04">
      <w:pPr>
        <w:tabs>
          <w:tab w:val="left" w:pos="1076"/>
        </w:tabs>
        <w:rPr>
          <w:rFonts w:ascii="Garamond" w:hAnsi="Garamond"/>
          <w:i/>
          <w:iCs/>
        </w:rPr>
      </w:pPr>
    </w:p>
    <w:p w14:paraId="50D28EBE" w14:textId="7DD0797F" w:rsidR="00425F04" w:rsidRDefault="00425F04" w:rsidP="00425F04">
      <w:pPr>
        <w:tabs>
          <w:tab w:val="left" w:pos="1076"/>
        </w:tabs>
        <w:rPr>
          <w:rFonts w:ascii="Garamond" w:hAnsi="Garamond"/>
          <w:i/>
          <w:iCs/>
        </w:rPr>
      </w:pPr>
    </w:p>
    <w:p w14:paraId="41D1E7C3" w14:textId="2CB4E999" w:rsidR="00B36C08" w:rsidRDefault="00B36C08" w:rsidP="00425F04">
      <w:pPr>
        <w:tabs>
          <w:tab w:val="left" w:pos="1076"/>
        </w:tabs>
        <w:rPr>
          <w:rFonts w:ascii="Garamond" w:hAnsi="Garamond"/>
          <w:i/>
          <w:iCs/>
        </w:rPr>
      </w:pPr>
    </w:p>
    <w:p w14:paraId="3372708B" w14:textId="485455CB" w:rsidR="00B36C08" w:rsidRDefault="00B36C08" w:rsidP="00425F04">
      <w:pPr>
        <w:tabs>
          <w:tab w:val="left" w:pos="1076"/>
        </w:tabs>
        <w:rPr>
          <w:rFonts w:ascii="Garamond" w:hAnsi="Garamond"/>
          <w:i/>
          <w:iCs/>
        </w:rPr>
      </w:pPr>
    </w:p>
    <w:p w14:paraId="666C29A8" w14:textId="5E86F4DC" w:rsidR="00B36C08" w:rsidRDefault="00B36C08" w:rsidP="00425F04">
      <w:pPr>
        <w:tabs>
          <w:tab w:val="left" w:pos="1076"/>
        </w:tabs>
        <w:rPr>
          <w:rFonts w:ascii="Garamond" w:hAnsi="Garamond"/>
          <w:i/>
          <w:iCs/>
        </w:rPr>
      </w:pPr>
    </w:p>
    <w:p w14:paraId="7A6C8C29" w14:textId="314A04D8" w:rsidR="00B36C08" w:rsidRDefault="00B36C08" w:rsidP="00425F04">
      <w:pPr>
        <w:tabs>
          <w:tab w:val="left" w:pos="1076"/>
        </w:tabs>
        <w:rPr>
          <w:rFonts w:ascii="Garamond" w:hAnsi="Garamond"/>
          <w:i/>
          <w:iCs/>
        </w:rPr>
      </w:pPr>
    </w:p>
    <w:p w14:paraId="7FA8A75C" w14:textId="04296CE9" w:rsidR="00B36C08" w:rsidRDefault="00B36C08" w:rsidP="00425F04">
      <w:pPr>
        <w:tabs>
          <w:tab w:val="left" w:pos="1076"/>
        </w:tabs>
        <w:rPr>
          <w:rFonts w:ascii="Garamond" w:hAnsi="Garamond"/>
          <w:i/>
          <w:iCs/>
        </w:rPr>
      </w:pPr>
    </w:p>
    <w:p w14:paraId="4443DD1E" w14:textId="7A86A3C2" w:rsidR="00B36C08" w:rsidRDefault="00B36C08" w:rsidP="00425F04">
      <w:pPr>
        <w:tabs>
          <w:tab w:val="left" w:pos="1076"/>
        </w:tabs>
        <w:rPr>
          <w:rFonts w:ascii="Garamond" w:hAnsi="Garamond"/>
          <w:i/>
          <w:iCs/>
        </w:rPr>
      </w:pPr>
    </w:p>
    <w:p w14:paraId="3C51DBBB" w14:textId="77777777" w:rsidR="00B36C08" w:rsidRDefault="00B36C08" w:rsidP="00425F04">
      <w:pPr>
        <w:tabs>
          <w:tab w:val="left" w:pos="1076"/>
        </w:tabs>
        <w:rPr>
          <w:rFonts w:ascii="Garamond" w:hAnsi="Garamond"/>
          <w:i/>
          <w:iCs/>
        </w:rPr>
      </w:pPr>
    </w:p>
    <w:p w14:paraId="787B15D0" w14:textId="2500BE88" w:rsidR="00425F04" w:rsidRDefault="00425F04" w:rsidP="00425F04">
      <w:pPr>
        <w:tabs>
          <w:tab w:val="left" w:pos="1076"/>
        </w:tabs>
        <w:rPr>
          <w:rFonts w:ascii="Garamond" w:hAnsi="Garamond"/>
          <w:i/>
          <w:iCs/>
        </w:rPr>
      </w:pPr>
    </w:p>
    <w:p w14:paraId="289A2586" w14:textId="3C9E4F69" w:rsidR="00425F04" w:rsidRDefault="00425F04" w:rsidP="00425F04">
      <w:pPr>
        <w:tabs>
          <w:tab w:val="left" w:pos="1076"/>
        </w:tabs>
        <w:rPr>
          <w:rFonts w:ascii="Garamond" w:hAnsi="Garamond"/>
          <w:i/>
          <w:iCs/>
        </w:rPr>
      </w:pPr>
    </w:p>
    <w:p w14:paraId="20593ECC" w14:textId="1ACACECF" w:rsidR="00425F04" w:rsidRDefault="00425F04" w:rsidP="00425F04">
      <w:pPr>
        <w:tabs>
          <w:tab w:val="left" w:pos="1076"/>
        </w:tabs>
        <w:rPr>
          <w:rFonts w:ascii="Garamond" w:hAnsi="Garamond"/>
          <w:i/>
          <w:iCs/>
        </w:rPr>
      </w:pPr>
    </w:p>
    <w:p w14:paraId="716CA59A" w14:textId="77777777" w:rsidR="00425F04" w:rsidRDefault="00425F04" w:rsidP="00425F04">
      <w:pPr>
        <w:tabs>
          <w:tab w:val="left" w:pos="1076"/>
        </w:tabs>
        <w:rPr>
          <w:rFonts w:ascii="Garamond" w:hAnsi="Garamond"/>
          <w:i/>
          <w:iCs/>
        </w:rPr>
      </w:pPr>
    </w:p>
    <w:p w14:paraId="32528D53" w14:textId="226095B6" w:rsidR="00425F04" w:rsidRPr="00425F04" w:rsidRDefault="00425F04" w:rsidP="00425F04">
      <w:pPr>
        <w:rPr>
          <w:rFonts w:ascii="Gill Sans MT" w:hAnsi="Gill Sans MT"/>
          <w:b/>
          <w:bCs/>
          <w:sz w:val="21"/>
          <w:szCs w:val="21"/>
        </w:rPr>
      </w:pPr>
      <w:r w:rsidRPr="00425F04">
        <w:rPr>
          <w:rFonts w:ascii="Gill Sans MT" w:hAnsi="Gill Sans MT"/>
          <w:b/>
          <w:bCs/>
          <w:sz w:val="21"/>
          <w:szCs w:val="21"/>
        </w:rPr>
        <w:t>Contact Hours</w:t>
      </w:r>
    </w:p>
    <w:p w14:paraId="6E5C30EB" w14:textId="61CDA45A" w:rsidR="00425F04" w:rsidRPr="00425F04" w:rsidRDefault="00425F04" w:rsidP="00425F04">
      <w:pPr>
        <w:rPr>
          <w:rFonts w:ascii="Gill Sans MT" w:hAnsi="Gill Sans MT"/>
          <w:b/>
          <w:bCs/>
          <w:sz w:val="21"/>
          <w:szCs w:val="21"/>
        </w:rPr>
      </w:pPr>
    </w:p>
    <w:p w14:paraId="2926E9A3" w14:textId="659AB90A" w:rsidR="00425F04" w:rsidRPr="00425F04" w:rsidRDefault="00425F04" w:rsidP="00425F04">
      <w:pPr>
        <w:rPr>
          <w:rFonts w:ascii="Garamond" w:hAnsi="Garamond"/>
          <w:sz w:val="21"/>
          <w:szCs w:val="21"/>
        </w:rPr>
      </w:pPr>
      <w:r w:rsidRPr="00425F04">
        <w:rPr>
          <w:rFonts w:ascii="Garamond" w:hAnsi="Garamond"/>
          <w:sz w:val="21"/>
          <w:szCs w:val="21"/>
        </w:rPr>
        <w:t>5 hours classroom time</w:t>
      </w:r>
    </w:p>
    <w:p w14:paraId="2DA3DE40" w14:textId="02920B1B" w:rsidR="00425F04" w:rsidRPr="00425F04" w:rsidRDefault="00425F04" w:rsidP="00425F04">
      <w:pPr>
        <w:rPr>
          <w:rFonts w:ascii="Garamond" w:hAnsi="Garamond"/>
          <w:sz w:val="21"/>
          <w:szCs w:val="21"/>
        </w:rPr>
      </w:pPr>
      <w:r w:rsidRPr="00425F04">
        <w:rPr>
          <w:rFonts w:ascii="Garamond" w:hAnsi="Garamond"/>
          <w:sz w:val="21"/>
          <w:szCs w:val="21"/>
        </w:rPr>
        <w:t>3.5 hours assignments (approximately 30 minutes for assignment 1 and 45 minutes for assignments 2-5)</w:t>
      </w:r>
    </w:p>
    <w:p w14:paraId="1A251930" w14:textId="2B512E05" w:rsidR="00425F04" w:rsidRDefault="00425F04" w:rsidP="00425F04">
      <w:pPr>
        <w:tabs>
          <w:tab w:val="left" w:pos="1076"/>
        </w:tabs>
        <w:rPr>
          <w:rFonts w:ascii="Garamond" w:hAnsi="Garamond"/>
          <w:i/>
          <w:iCs/>
        </w:rPr>
      </w:pPr>
      <w:r>
        <w:rPr>
          <w:rFonts w:ascii="Garamond" w:hAnsi="Garamond"/>
          <w:i/>
          <w:iCs/>
        </w:rPr>
        <w:t xml:space="preserve">  </w:t>
      </w:r>
    </w:p>
    <w:p w14:paraId="500ABDF2" w14:textId="1279E6EE" w:rsidR="00425F04" w:rsidRPr="00425F04" w:rsidRDefault="00425F04" w:rsidP="00425F04">
      <w:pPr>
        <w:tabs>
          <w:tab w:val="left" w:pos="1076"/>
        </w:tabs>
        <w:rPr>
          <w:rFonts w:ascii="Garamond" w:hAnsi="Garamond"/>
          <w:i/>
          <w:iCs/>
        </w:rPr>
      </w:pPr>
    </w:p>
    <w:p w14:paraId="38DC0A6A" w14:textId="77777777" w:rsidR="00425F04" w:rsidRPr="00425F04" w:rsidRDefault="00425F04" w:rsidP="00425F04">
      <w:pPr>
        <w:rPr>
          <w:rFonts w:ascii="Times New Roman" w:eastAsia="Times New Roman" w:hAnsi="Times New Roman" w:cs="Times New Roman"/>
        </w:rPr>
      </w:pPr>
    </w:p>
    <w:p w14:paraId="3BD563EF" w14:textId="77777777" w:rsidR="00425F04" w:rsidRDefault="00425F04" w:rsidP="00425F04"/>
    <w:sectPr w:rsidR="0042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04"/>
    <w:rsid w:val="003323C8"/>
    <w:rsid w:val="00425F04"/>
    <w:rsid w:val="00B270E3"/>
    <w:rsid w:val="00B3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7815"/>
  <w15:chartTrackingRefBased/>
  <w15:docId w15:val="{C31559E8-C4A2-DF4F-A108-50349235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F04"/>
    <w:rPr>
      <w:color w:val="0563C1" w:themeColor="hyperlink"/>
      <w:u w:val="single"/>
    </w:rPr>
  </w:style>
  <w:style w:type="character" w:styleId="UnresolvedMention">
    <w:name w:val="Unresolved Mention"/>
    <w:basedOn w:val="DefaultParagraphFont"/>
    <w:uiPriority w:val="99"/>
    <w:semiHidden/>
    <w:unhideWhenUsed/>
    <w:rsid w:val="00425F04"/>
    <w:rPr>
      <w:color w:val="605E5C"/>
      <w:shd w:val="clear" w:color="auto" w:fill="E1DFDD"/>
    </w:rPr>
  </w:style>
  <w:style w:type="paragraph" w:styleId="NormalWeb">
    <w:name w:val="Normal (Web)"/>
    <w:basedOn w:val="Normal"/>
    <w:uiPriority w:val="99"/>
    <w:unhideWhenUsed/>
    <w:rsid w:val="00B270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4421">
      <w:bodyDiv w:val="1"/>
      <w:marLeft w:val="0"/>
      <w:marRight w:val="0"/>
      <w:marTop w:val="0"/>
      <w:marBottom w:val="0"/>
      <w:divBdr>
        <w:top w:val="none" w:sz="0" w:space="0" w:color="auto"/>
        <w:left w:val="none" w:sz="0" w:space="0" w:color="auto"/>
        <w:bottom w:val="none" w:sz="0" w:space="0" w:color="auto"/>
        <w:right w:val="none" w:sz="0" w:space="0" w:color="auto"/>
      </w:divBdr>
    </w:div>
    <w:div w:id="385300361">
      <w:bodyDiv w:val="1"/>
      <w:marLeft w:val="0"/>
      <w:marRight w:val="0"/>
      <w:marTop w:val="0"/>
      <w:marBottom w:val="0"/>
      <w:divBdr>
        <w:top w:val="none" w:sz="0" w:space="0" w:color="auto"/>
        <w:left w:val="none" w:sz="0" w:space="0" w:color="auto"/>
        <w:bottom w:val="none" w:sz="0" w:space="0" w:color="auto"/>
        <w:right w:val="none" w:sz="0" w:space="0" w:color="auto"/>
      </w:divBdr>
    </w:div>
    <w:div w:id="1167673049">
      <w:bodyDiv w:val="1"/>
      <w:marLeft w:val="0"/>
      <w:marRight w:val="0"/>
      <w:marTop w:val="0"/>
      <w:marBottom w:val="0"/>
      <w:divBdr>
        <w:top w:val="none" w:sz="0" w:space="0" w:color="auto"/>
        <w:left w:val="none" w:sz="0" w:space="0" w:color="auto"/>
        <w:bottom w:val="none" w:sz="0" w:space="0" w:color="auto"/>
        <w:right w:val="none" w:sz="0" w:space="0" w:color="auto"/>
      </w:divBdr>
    </w:div>
    <w:div w:id="1786996492">
      <w:bodyDiv w:val="1"/>
      <w:marLeft w:val="0"/>
      <w:marRight w:val="0"/>
      <w:marTop w:val="0"/>
      <w:marBottom w:val="0"/>
      <w:divBdr>
        <w:top w:val="none" w:sz="0" w:space="0" w:color="auto"/>
        <w:left w:val="none" w:sz="0" w:space="0" w:color="auto"/>
        <w:bottom w:val="none" w:sz="0" w:space="0" w:color="auto"/>
        <w:right w:val="none" w:sz="0" w:space="0" w:color="auto"/>
      </w:divBdr>
    </w:div>
    <w:div w:id="2073917528">
      <w:bodyDiv w:val="1"/>
      <w:marLeft w:val="0"/>
      <w:marRight w:val="0"/>
      <w:marTop w:val="0"/>
      <w:marBottom w:val="0"/>
      <w:divBdr>
        <w:top w:val="none" w:sz="0" w:space="0" w:color="auto"/>
        <w:left w:val="none" w:sz="0" w:space="0" w:color="auto"/>
        <w:bottom w:val="none" w:sz="0" w:space="0" w:color="auto"/>
        <w:right w:val="none" w:sz="0" w:space="0" w:color="auto"/>
      </w:divBdr>
      <w:divsChild>
        <w:div w:id="142495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mc.org/en/content/articles-of-relig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sley.nnu.edu/john-wesley/the-sermons-of-john-wesley-1872-edition/sermon-43-the-scripture-way-of-salvation/" TargetMode="External"/><Relationship Id="rId5" Type="http://schemas.openxmlformats.org/officeDocument/2006/relationships/hyperlink" Target="http://wesley.nnu.edu/john-wesley/the-sermons-of-john-wesley-1872-edition/sermon-128-free-grace/" TargetMode="External"/><Relationship Id="rId4" Type="http://schemas.openxmlformats.org/officeDocument/2006/relationships/hyperlink" Target="https://www.cokesbury.com/book-of-discipline-book-of-resolutions-free-vers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Lilley</dc:creator>
  <cp:keywords/>
  <dc:description/>
  <cp:lastModifiedBy>Medlin, Ruby</cp:lastModifiedBy>
  <cp:revision>3</cp:revision>
  <dcterms:created xsi:type="dcterms:W3CDTF">2022-09-09T05:59:00Z</dcterms:created>
  <dcterms:modified xsi:type="dcterms:W3CDTF">2022-09-09T15:33:00Z</dcterms:modified>
</cp:coreProperties>
</file>