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83" w:rsidRDefault="00686C83" w:rsidP="00686C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COS 423 Mission</w:t>
      </w:r>
    </w:p>
    <w:p w:rsidR="00686C83" w:rsidRDefault="00686C83" w:rsidP="00686C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Book List</w:t>
      </w:r>
      <w:bookmarkStart w:id="0" w:name="_GoBack"/>
      <w:bookmarkEnd w:id="0"/>
    </w:p>
    <w:p w:rsidR="00686C83" w:rsidRDefault="00686C83" w:rsidP="00686C83">
      <w:pPr>
        <w:pStyle w:val="NormalWeb"/>
        <w:rPr>
          <w:color w:val="000000"/>
          <w:sz w:val="27"/>
          <w:szCs w:val="27"/>
        </w:rPr>
      </w:pPr>
    </w:p>
    <w:p w:rsidR="00686C83" w:rsidRDefault="00686C83" w:rsidP="00686C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Required Reading:</w:t>
      </w:r>
    </w:p>
    <w:p w:rsidR="00686C83" w:rsidRDefault="00686C83" w:rsidP="00686C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Students are expected to obtain their own copies of the required readings:</w:t>
      </w:r>
    </w:p>
    <w:p w:rsidR="00686C83" w:rsidRDefault="00686C83" w:rsidP="00686C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Acts--please read in the New Revised Standard Version or New International Version.</w:t>
      </w:r>
    </w:p>
    <w:p w:rsidR="00686C83" w:rsidRDefault="00686C83" w:rsidP="00686C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Outler</w:t>
      </w:r>
      <w:proofErr w:type="spellEnd"/>
      <w:r>
        <w:rPr>
          <w:color w:val="000000"/>
          <w:sz w:val="27"/>
          <w:szCs w:val="27"/>
        </w:rPr>
        <w:t xml:space="preserve">, Albert C. &amp; </w:t>
      </w:r>
      <w:proofErr w:type="spellStart"/>
      <w:r>
        <w:rPr>
          <w:color w:val="000000"/>
          <w:sz w:val="27"/>
          <w:szCs w:val="27"/>
        </w:rPr>
        <w:t>Heitzenrater</w:t>
      </w:r>
      <w:proofErr w:type="spellEnd"/>
      <w:r>
        <w:rPr>
          <w:color w:val="000000"/>
          <w:sz w:val="27"/>
          <w:szCs w:val="27"/>
        </w:rPr>
        <w:t>, Richard P. John Wesley’s Sermons: An Anthology. Abingdon Press. 2099. (ISBN: 978-0687-20495-3)</w:t>
      </w:r>
    </w:p>
    <w:p w:rsidR="00686C83" w:rsidRDefault="00686C83" w:rsidP="00686C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Robert, Dana L., Christian Mission: How Christianity Became a World Religion, Wiley-Blackwell, 2009 (ISBN 978-0-631-23620-7)</w:t>
      </w:r>
    </w:p>
    <w:p w:rsidR="00686C83" w:rsidRDefault="00686C83" w:rsidP="00686C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Volf</w:t>
      </w:r>
      <w:proofErr w:type="spellEnd"/>
      <w:r>
        <w:rPr>
          <w:color w:val="000000"/>
          <w:sz w:val="27"/>
          <w:szCs w:val="27"/>
        </w:rPr>
        <w:t>, Miroslav. A Public Faith: How Followers of Christ Should Serve the Common Good</w:t>
      </w:r>
    </w:p>
    <w:p w:rsidR="00686C83" w:rsidRDefault="00686C83" w:rsidP="00686C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Supplemental Reading:</w:t>
      </w:r>
    </w:p>
    <w:p w:rsidR="00686C83" w:rsidRDefault="00686C83" w:rsidP="00686C8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Jennings, Theodore W., Good News to the Poor: John Wesley’s Evangelical Economics, Abingdon, 1990 (ISBN-10: 0687155282)</w:t>
      </w:r>
    </w:p>
    <w:p w:rsidR="008D17CC" w:rsidRDefault="008D17CC"/>
    <w:sectPr w:rsidR="008D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83"/>
    <w:rsid w:val="00686C83"/>
    <w:rsid w:val="008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CAA0"/>
  <w15:chartTrackingRefBased/>
  <w15:docId w15:val="{8C044529-5985-4FA0-A867-84EFE3CB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2021-05-04T13:30:00Z</dcterms:created>
  <dcterms:modified xsi:type="dcterms:W3CDTF">2021-05-04T13:31:00Z</dcterms:modified>
</cp:coreProperties>
</file>